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47D8">
      <w:pPr>
        <w:jc w:val="center"/>
        <w:rPr>
          <w:b/>
          <w:bCs/>
          <w:sz w:val="32"/>
        </w:rPr>
      </w:pPr>
      <w:r>
        <w:rPr>
          <w:b/>
          <w:bCs/>
          <w:sz w:val="32"/>
        </w:rPr>
        <w:t>A</w:t>
      </w:r>
      <w:r w:rsidR="00CD2220">
        <w:rPr>
          <w:b/>
          <w:bCs/>
          <w:sz w:val="32"/>
        </w:rPr>
        <w:t xml:space="preserve">rrêté du 3 novembre 1962 </w:t>
      </w:r>
    </w:p>
    <w:p w:rsidR="00000000" w:rsidRDefault="00CD2220">
      <w:pPr>
        <w:jc w:val="center"/>
        <w:rPr>
          <w:sz w:val="24"/>
        </w:rPr>
      </w:pPr>
      <w:r>
        <w:rPr>
          <w:b/>
          <w:bCs/>
          <w:sz w:val="32"/>
        </w:rPr>
        <w:t>portant réglementation permanente de la chasse</w:t>
      </w:r>
    </w:p>
    <w:p w:rsidR="00000000" w:rsidRDefault="00CD2220"/>
    <w:tbl>
      <w:tblPr>
        <w:tblW w:w="9284" w:type="dxa"/>
        <w:tblLayout w:type="fixed"/>
        <w:tblCellMar>
          <w:left w:w="70" w:type="dxa"/>
          <w:right w:w="70" w:type="dxa"/>
        </w:tblCellMar>
        <w:tblLook w:val="0000"/>
      </w:tblPr>
      <w:tblGrid>
        <w:gridCol w:w="9284"/>
      </w:tblGrid>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Pr>
                <w:sz w:val="19"/>
                <w:szCs w:val="23"/>
              </w:rPr>
            </w:pPr>
            <w:r>
              <w:rPr>
                <w:b/>
                <w:bCs/>
                <w:sz w:val="19"/>
                <w:szCs w:val="23"/>
              </w:rPr>
              <w:t>ARTICLE PREMIER</w:t>
            </w:r>
            <w:r>
              <w:rPr>
                <w:sz w:val="19"/>
                <w:szCs w:val="23"/>
              </w:rPr>
              <w:t>: L'exercice de la chasse, la destruction des animaux nuisibles, ou devenus nuisibles le colportage et le commerce du gibier mort, la délivrance des licences de chasse en forêt domaniale, la création de réserves de chasse, la définition de leur assiette et la protection des espèces rares ou utiles sont soumises aux conditions ci-après, sauf dispositions contraires ou complémentaires fixées par les arrêtés du Ministre de l'Agriculture portant ouverture, clôture et réglementation spéciale de la chasse et créant des réserves de chasse pendant chaque saison.</w:t>
            </w:r>
          </w:p>
          <w:p w:rsidR="007747D8" w:rsidRDefault="007747D8" w:rsidP="005F6C99">
            <w:pPr>
              <w:bidi w:val="0"/>
            </w:pP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sz w:val="19"/>
                <w:szCs w:val="23"/>
              </w:rPr>
            </w:pPr>
            <w:r>
              <w:rPr>
                <w:b/>
                <w:bCs/>
                <w:sz w:val="19"/>
                <w:szCs w:val="23"/>
              </w:rPr>
              <w:t xml:space="preserve">ARTICLE 4: </w:t>
            </w:r>
            <w:r>
              <w:rPr>
                <w:b/>
                <w:bCs/>
                <w:i/>
                <w:iCs/>
                <w:sz w:val="19"/>
                <w:szCs w:val="23"/>
              </w:rPr>
              <w:t>Temps et moyens de chasse prohibés</w:t>
            </w:r>
            <w:r>
              <w:rPr>
                <w:sz w:val="19"/>
                <w:szCs w:val="23"/>
              </w:rPr>
              <w:t>: La chasse n'est permise que de jour. Est cependant exceptionnellement autorisée, dans la demi-heure qui suit le coucher du soleil, la chasse à la passée de la bécasse et des canards, jusqu'à la date de la clôture de la chasse des oiseaux d'eau et de passage. Le chasseur ne pouvant toutefois utiliser son chien, tenu en laisse ou maintenu au pied pendant l'affût, que pour rapporter le gibier tombé.</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rPr>
                <w:sz w:val="19"/>
                <w:szCs w:val="23"/>
              </w:rPr>
            </w:pPr>
            <w:r>
              <w:rPr>
                <w:sz w:val="19"/>
                <w:szCs w:val="23"/>
              </w:rPr>
              <w:t>Sont interdits:</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à l'affût ou derrière des affûts, construits ou non de main d'homme, de tous gibiers autres que ceux d'eau et de passage.</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au poste à l'agrainée ou à proximité d'abreuvoirs et de tous points d'eau ou emplacements aménagés dans le but d'attirer le gibier par la présence d'appâts, de nourriture ou d'eau.</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au moyens d'armes équipées d'une lunette ou de tout dispositif, fixe ou amovible, comportant des graduations ou des repères de réglage de tir pour des distances supérieures à 300 mètres.</w:t>
            </w:r>
          </w:p>
          <w:p w:rsidR="007747D8" w:rsidRDefault="007747D8" w:rsidP="005F6C99">
            <w:pPr>
              <w:tabs>
                <w:tab w:val="left" w:pos="1843"/>
              </w:tabs>
              <w:bidi w:val="0"/>
              <w:ind w:left="107"/>
              <w:rPr>
                <w:sz w:val="19"/>
                <w:szCs w:val="23"/>
              </w:rPr>
            </w:pP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au moyen d'armes équipées de "silencieux" ou de tout dispositif destiné à atténuer le bruit provoqué par la déflagration de la poudre.</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en temps de neige.</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au sloughi.</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au furet.</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La Chasse soit au filet, soit à l'aide d'appeaux, d'appelants, de chanterelles, de pièges, de lanternes, de bourses, de lacets ou d'autres engins analogues, soit au moyen de la glu, sauf l'exception prévue à l'avant dernier alinéa du présent article.</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L'emploi de drogues, de poisons, de procédés bactériens, de virus ou d'appâts de nature à enivrer ou à détruire le gibier.</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 xml:space="preserve">La Chasse ou la destruction en battue de tout gibier à poil ou à  plume, sauf les exceptions prévues aux articles 5,6 et 7. </w:t>
            </w:r>
          </w:p>
          <w:p w:rsidR="007747D8" w:rsidRPr="005F6C99" w:rsidRDefault="007747D8" w:rsidP="005F6C99">
            <w:pPr>
              <w:pStyle w:val="Paragraphedeliste"/>
              <w:numPr>
                <w:ilvl w:val="0"/>
                <w:numId w:val="3"/>
              </w:numPr>
              <w:tabs>
                <w:tab w:val="left" w:pos="1843"/>
              </w:tabs>
              <w:bidi w:val="0"/>
              <w:ind w:right="454"/>
              <w:rPr>
                <w:sz w:val="19"/>
                <w:szCs w:val="23"/>
              </w:rPr>
            </w:pPr>
            <w:r w:rsidRPr="005F6C99">
              <w:rPr>
                <w:sz w:val="19"/>
                <w:szCs w:val="23"/>
              </w:rPr>
              <w:t>L'usage  du miroir n'est permis que pour la chasse à tir des  alouettes.</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firstLine="460"/>
              <w:rPr>
                <w:sz w:val="19"/>
                <w:szCs w:val="23"/>
              </w:rPr>
            </w:pPr>
            <w:r>
              <w:rPr>
                <w:sz w:val="19"/>
                <w:szCs w:val="23"/>
              </w:rPr>
              <w:t xml:space="preserve">L'emploi d'appeaux et d'appelants n'est autorisé que pour la chasse à  tir des canards, </w:t>
            </w:r>
            <w:r w:rsidRPr="005F6C99">
              <w:rPr>
                <w:sz w:val="19"/>
                <w:szCs w:val="23"/>
              </w:rPr>
              <w:t>sarcelles</w:t>
            </w:r>
            <w:r>
              <w:rPr>
                <w:sz w:val="19"/>
                <w:szCs w:val="23"/>
              </w:rPr>
              <w:t xml:space="preserve">, chevaliers, </w:t>
            </w:r>
            <w:r w:rsidRPr="005F6C99">
              <w:rPr>
                <w:sz w:val="19"/>
                <w:szCs w:val="23"/>
              </w:rPr>
              <w:t>courlis</w:t>
            </w:r>
            <w:r>
              <w:rPr>
                <w:sz w:val="19"/>
                <w:szCs w:val="23"/>
              </w:rPr>
              <w:t>, pluviers et vanneaux</w:t>
            </w:r>
          </w:p>
          <w:p w:rsidR="007747D8" w:rsidRDefault="007747D8" w:rsidP="005F6C99">
            <w:pPr>
              <w:tabs>
                <w:tab w:val="left" w:pos="1843"/>
              </w:tabs>
              <w:bidi w:val="0"/>
              <w:ind w:left="107" w:firstLine="460"/>
              <w:rPr>
                <w:sz w:val="19"/>
                <w:szCs w:val="23"/>
              </w:rPr>
            </w:pPr>
            <w:r>
              <w:rPr>
                <w:sz w:val="19"/>
                <w:szCs w:val="23"/>
              </w:rPr>
              <w:t xml:space="preserve"> </w:t>
            </w:r>
          </w:p>
          <w:p w:rsidR="007747D8" w:rsidRDefault="007747D8" w:rsidP="005F6C99">
            <w:pPr>
              <w:tabs>
                <w:tab w:val="left" w:pos="1843"/>
              </w:tabs>
              <w:bidi w:val="0"/>
              <w:ind w:left="107" w:firstLine="460"/>
              <w:rPr>
                <w:b/>
                <w:bCs/>
                <w:sz w:val="19"/>
                <w:szCs w:val="23"/>
              </w:rPr>
            </w:pPr>
            <w:r>
              <w:rPr>
                <w:sz w:val="19"/>
                <w:szCs w:val="23"/>
              </w:rPr>
              <w:t>Du premier juillet au 31 octobre inclus, l'emploi de bourres de papier, d'étoupe, de palmier ou de toute outre matière combustible est interdit.</w:t>
            </w: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sz w:val="19"/>
                <w:szCs w:val="23"/>
              </w:rPr>
            </w:pPr>
            <w:r>
              <w:rPr>
                <w:b/>
                <w:bCs/>
                <w:sz w:val="19"/>
                <w:szCs w:val="23"/>
              </w:rPr>
              <w:t xml:space="preserve">ARTICLE 5: </w:t>
            </w:r>
            <w:r>
              <w:rPr>
                <w:b/>
                <w:bCs/>
                <w:i/>
                <w:iCs/>
                <w:sz w:val="19"/>
                <w:szCs w:val="23"/>
              </w:rPr>
              <w:t>Destruction des animaux nuisibles</w:t>
            </w:r>
            <w:r>
              <w:rPr>
                <w:sz w:val="19"/>
                <w:szCs w:val="23"/>
              </w:rPr>
              <w:t>: Les propriétaires ou les possesseurs peuvent détruire sur leurs terres, en tout temps et par tous les moyens, sauf le feu, les virus et les procédés bactériens :</w:t>
            </w:r>
          </w:p>
          <w:p w:rsidR="007747D8" w:rsidRDefault="007747D8" w:rsidP="005F6C99">
            <w:pPr>
              <w:tabs>
                <w:tab w:val="left" w:pos="1843"/>
              </w:tabs>
              <w:bidi w:val="0"/>
              <w:rPr>
                <w:sz w:val="19"/>
                <w:szCs w:val="23"/>
              </w:rPr>
            </w:pPr>
          </w:p>
          <w:p w:rsidR="007747D8" w:rsidRDefault="007747D8" w:rsidP="005F6C99">
            <w:pPr>
              <w:tabs>
                <w:tab w:val="left" w:pos="1843"/>
              </w:tabs>
              <w:bidi w:val="0"/>
              <w:ind w:left="107" w:right="426"/>
              <w:rPr>
                <w:sz w:val="19"/>
                <w:szCs w:val="23"/>
              </w:rPr>
            </w:pPr>
            <w:r>
              <w:rPr>
                <w:b/>
                <w:bCs/>
                <w:sz w:val="19"/>
                <w:szCs w:val="23"/>
              </w:rPr>
              <w:t>1°</w:t>
            </w:r>
            <w:r>
              <w:rPr>
                <w:sz w:val="19"/>
                <w:szCs w:val="23"/>
              </w:rPr>
              <w:t xml:space="preserve"> -Les belettes (</w:t>
            </w:r>
            <w:r>
              <w:rPr>
                <w:i/>
                <w:iCs/>
                <w:sz w:val="19"/>
                <w:szCs w:val="23"/>
              </w:rPr>
              <w:t>Mustela numidica</w:t>
            </w:r>
            <w:r>
              <w:rPr>
                <w:sz w:val="19"/>
                <w:szCs w:val="23"/>
              </w:rPr>
              <w:t>), chacals (</w:t>
            </w:r>
            <w:r>
              <w:rPr>
                <w:i/>
                <w:iCs/>
                <w:sz w:val="19"/>
                <w:szCs w:val="23"/>
              </w:rPr>
              <w:t>Canis lupaster</w:t>
            </w:r>
            <w:r>
              <w:rPr>
                <w:sz w:val="19"/>
                <w:szCs w:val="23"/>
              </w:rPr>
              <w:t>), loutres (</w:t>
            </w:r>
            <w:r>
              <w:rPr>
                <w:i/>
                <w:iCs/>
                <w:sz w:val="19"/>
                <w:szCs w:val="23"/>
              </w:rPr>
              <w:t>Lutra splendula</w:t>
            </w:r>
            <w:r>
              <w:rPr>
                <w:sz w:val="19"/>
                <w:szCs w:val="23"/>
              </w:rPr>
              <w:t>), Mangoustes (genre</w:t>
            </w:r>
            <w:r>
              <w:rPr>
                <w:i/>
                <w:iCs/>
                <w:sz w:val="19"/>
                <w:szCs w:val="23"/>
              </w:rPr>
              <w:t xml:space="preserve"> Herpestes</w:t>
            </w:r>
            <w:r>
              <w:rPr>
                <w:sz w:val="19"/>
                <w:szCs w:val="23"/>
              </w:rPr>
              <w:t>), putois (</w:t>
            </w:r>
            <w:r>
              <w:rPr>
                <w:i/>
                <w:iCs/>
                <w:sz w:val="19"/>
                <w:szCs w:val="23"/>
              </w:rPr>
              <w:t>Putorius furo</w:t>
            </w:r>
            <w:r>
              <w:rPr>
                <w:sz w:val="19"/>
                <w:szCs w:val="23"/>
              </w:rPr>
              <w:t xml:space="preserve">), renards (genre </w:t>
            </w:r>
            <w:r>
              <w:rPr>
                <w:i/>
                <w:iCs/>
                <w:sz w:val="19"/>
                <w:szCs w:val="23"/>
              </w:rPr>
              <w:t>Vulpes</w:t>
            </w:r>
            <w:r>
              <w:rPr>
                <w:sz w:val="19"/>
                <w:szCs w:val="23"/>
              </w:rPr>
              <w:t>).</w:t>
            </w:r>
          </w:p>
          <w:p w:rsidR="007747D8" w:rsidRDefault="007747D8" w:rsidP="005F6C99">
            <w:pPr>
              <w:tabs>
                <w:tab w:val="left" w:pos="1843"/>
              </w:tabs>
              <w:bidi w:val="0"/>
              <w:ind w:left="107" w:right="426"/>
              <w:rPr>
                <w:sz w:val="19"/>
                <w:szCs w:val="23"/>
              </w:rPr>
            </w:pPr>
          </w:p>
          <w:p w:rsidR="007747D8" w:rsidRDefault="007747D8" w:rsidP="005F6C99">
            <w:pPr>
              <w:tabs>
                <w:tab w:val="left" w:pos="1843"/>
              </w:tabs>
              <w:bidi w:val="0"/>
              <w:ind w:left="107" w:right="426"/>
              <w:rPr>
                <w:sz w:val="19"/>
                <w:szCs w:val="23"/>
              </w:rPr>
            </w:pPr>
            <w:r>
              <w:rPr>
                <w:b/>
                <w:bCs/>
                <w:sz w:val="19"/>
                <w:szCs w:val="23"/>
              </w:rPr>
              <w:t>2°</w:t>
            </w:r>
            <w:r>
              <w:rPr>
                <w:sz w:val="19"/>
                <w:szCs w:val="23"/>
              </w:rPr>
              <w:t xml:space="preserve"> -Les calandres (</w:t>
            </w:r>
            <w:r>
              <w:rPr>
                <w:i/>
                <w:iCs/>
                <w:sz w:val="19"/>
                <w:szCs w:val="23"/>
              </w:rPr>
              <w:t>Melanocorypha calandra</w:t>
            </w:r>
            <w:r>
              <w:rPr>
                <w:sz w:val="19"/>
                <w:szCs w:val="23"/>
              </w:rPr>
              <w:t>), calandrelles (</w:t>
            </w:r>
            <w:r>
              <w:rPr>
                <w:i/>
                <w:iCs/>
                <w:sz w:val="19"/>
                <w:szCs w:val="23"/>
              </w:rPr>
              <w:t>Calandrella brachydactyla</w:t>
            </w:r>
            <w:r>
              <w:rPr>
                <w:sz w:val="19"/>
                <w:szCs w:val="23"/>
              </w:rPr>
              <w:t xml:space="preserve">), corbeaux et corneilles (genre </w:t>
            </w:r>
            <w:r>
              <w:rPr>
                <w:i/>
                <w:iCs/>
                <w:sz w:val="19"/>
                <w:szCs w:val="23"/>
              </w:rPr>
              <w:t>Corvus</w:t>
            </w:r>
            <w:r>
              <w:rPr>
                <w:sz w:val="19"/>
                <w:szCs w:val="23"/>
              </w:rPr>
              <w:t xml:space="preserve">), étourneaux (genre </w:t>
            </w:r>
            <w:r>
              <w:rPr>
                <w:i/>
                <w:iCs/>
                <w:sz w:val="19"/>
                <w:szCs w:val="23"/>
              </w:rPr>
              <w:t>Sturnus</w:t>
            </w:r>
            <w:r>
              <w:rPr>
                <w:sz w:val="19"/>
                <w:szCs w:val="23"/>
              </w:rPr>
              <w:t xml:space="preserve">),  moineaux (genre </w:t>
            </w:r>
            <w:r>
              <w:rPr>
                <w:i/>
                <w:iCs/>
                <w:sz w:val="19"/>
                <w:szCs w:val="23"/>
              </w:rPr>
              <w:t>Passer</w:t>
            </w:r>
            <w:r>
              <w:rPr>
                <w:sz w:val="19"/>
                <w:szCs w:val="23"/>
              </w:rPr>
              <w:t>), pies (genre</w:t>
            </w:r>
            <w:r>
              <w:rPr>
                <w:i/>
                <w:iCs/>
                <w:sz w:val="19"/>
                <w:szCs w:val="23"/>
              </w:rPr>
              <w:t xml:space="preserve"> Pica</w:t>
            </w:r>
            <w:r>
              <w:rPr>
                <w:sz w:val="19"/>
                <w:szCs w:val="23"/>
              </w:rPr>
              <w:t xml:space="preserve">), pigeons (genre </w:t>
            </w:r>
            <w:r>
              <w:rPr>
                <w:i/>
                <w:iCs/>
                <w:sz w:val="19"/>
                <w:szCs w:val="23"/>
              </w:rPr>
              <w:t>Columba</w:t>
            </w:r>
            <w:r>
              <w:rPr>
                <w:sz w:val="19"/>
                <w:szCs w:val="23"/>
              </w:rPr>
              <w:t>) et tourterelles (</w:t>
            </w:r>
            <w:r>
              <w:rPr>
                <w:i/>
                <w:iCs/>
                <w:sz w:val="19"/>
                <w:szCs w:val="23"/>
              </w:rPr>
              <w:t>Streptopelia turtur</w:t>
            </w:r>
            <w:r>
              <w:rPr>
                <w:sz w:val="19"/>
                <w:szCs w:val="23"/>
              </w:rPr>
              <w:t>).</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rPr>
                <w:sz w:val="19"/>
                <w:szCs w:val="23"/>
              </w:rPr>
            </w:pPr>
            <w:r>
              <w:rPr>
                <w:sz w:val="19"/>
                <w:szCs w:val="23"/>
              </w:rPr>
              <w:t>Dans les cas de pullulation susceptible de causer des dégâts aux cultures et végétaux, les alouettes ou cochevis huppés (Galerida cristata), bulbuls (Pycnonotus barbatus) et chardonnerets (Carduelis africana) peuvent être détruits dans les mêmes conditions.</w:t>
            </w:r>
          </w:p>
          <w:p w:rsidR="007747D8" w:rsidRDefault="007747D8" w:rsidP="005F6C99">
            <w:pPr>
              <w:tabs>
                <w:tab w:val="left" w:pos="1843"/>
              </w:tabs>
              <w:bidi w:val="0"/>
              <w:ind w:left="107"/>
              <w:rPr>
                <w:sz w:val="19"/>
                <w:szCs w:val="23"/>
              </w:rPr>
            </w:pPr>
          </w:p>
          <w:p w:rsidR="007747D8" w:rsidRPr="005F6C99" w:rsidRDefault="007747D8" w:rsidP="005F6C99">
            <w:pPr>
              <w:tabs>
                <w:tab w:val="left" w:pos="1843"/>
              </w:tabs>
              <w:bidi w:val="0"/>
              <w:ind w:left="107" w:firstLine="460"/>
              <w:rPr>
                <w:sz w:val="19"/>
                <w:szCs w:val="23"/>
              </w:rPr>
            </w:pPr>
            <w:r w:rsidRPr="005F6C99">
              <w:rPr>
                <w:sz w:val="19"/>
                <w:szCs w:val="23"/>
              </w:rPr>
              <w:t xml:space="preserve">Toutefois, en application des dispositions du dahir du 12 rebia II l341 (2 Décembre l922) portant réglementation sur l'importation, le commerce, la détention et l'usage des substances vénéneuses ainsi que de celles de l'arrêté directorial de ler Mars l930 déterminant les vertébrés pour la destruction desquels les substances portées au tableau A annexé au dahir précité peuvent être utilisées, tels que ces textes ont été modifiés et complétés. L'emploi desdites substances vénéneuses n'est autorisé que pour la destruction des espèces suivantes: chacals renards, corbeaux, </w:t>
            </w:r>
            <w:r w:rsidRPr="005F6C99">
              <w:rPr>
                <w:sz w:val="19"/>
                <w:szCs w:val="23"/>
              </w:rPr>
              <w:lastRenderedPageBreak/>
              <w:t>moineaux, ainsi que des espèces qui seraient ultérieurement ajoutées à celles énumérées à l'article premier de l'arrêté précité du ler mars l930.</w:t>
            </w:r>
          </w:p>
          <w:p w:rsidR="007747D8" w:rsidRDefault="007747D8" w:rsidP="005F6C99">
            <w:pPr>
              <w:tabs>
                <w:tab w:val="left" w:pos="1843"/>
              </w:tabs>
              <w:bidi w:val="0"/>
              <w:ind w:left="107"/>
              <w:rPr>
                <w:sz w:val="19"/>
                <w:szCs w:val="23"/>
              </w:rPr>
            </w:pPr>
            <w:r>
              <w:rPr>
                <w:sz w:val="19"/>
                <w:szCs w:val="23"/>
              </w:rPr>
              <w:t>Les propriétaires ou les possesseurs peuvent déléguer à des tiers, par écrit, le droit de destruction qui leur est conféré. Cette délégation doit être présentée sur-le-champ à toute réquisition des agents chargés de la police de la chasse.</w:t>
            </w:r>
          </w:p>
          <w:p w:rsidR="007747D8" w:rsidRDefault="007747D8" w:rsidP="005F6C99">
            <w:pPr>
              <w:tabs>
                <w:tab w:val="left" w:pos="1843"/>
              </w:tabs>
              <w:bidi w:val="0"/>
              <w:rPr>
                <w:sz w:val="19"/>
                <w:szCs w:val="23"/>
              </w:rPr>
            </w:pPr>
          </w:p>
          <w:p w:rsidR="007747D8" w:rsidRDefault="007747D8" w:rsidP="005F6C99">
            <w:pPr>
              <w:tabs>
                <w:tab w:val="left" w:pos="1843"/>
              </w:tabs>
              <w:bidi w:val="0"/>
              <w:ind w:left="107" w:firstLine="460"/>
              <w:rPr>
                <w:sz w:val="19"/>
                <w:szCs w:val="23"/>
              </w:rPr>
            </w:pPr>
            <w:r>
              <w:rPr>
                <w:sz w:val="19"/>
                <w:szCs w:val="23"/>
              </w:rPr>
              <w:t>La destruction par voie de battue de ces mêmes animaux ne peut avoir lieu qu'à la suite de dégâts dûment constatés, sur autorisation délivrée par le gouverneur de la province ou son délégué, après accord du chef de la circonscription forestière locale ou de son délégué.</w:t>
            </w:r>
          </w:p>
          <w:p w:rsidR="007747D8" w:rsidRDefault="007747D8" w:rsidP="005F6C99">
            <w:pPr>
              <w:tabs>
                <w:tab w:val="left" w:pos="1843"/>
              </w:tabs>
              <w:bidi w:val="0"/>
              <w:ind w:left="107"/>
              <w:rPr>
                <w:sz w:val="19"/>
                <w:szCs w:val="23"/>
              </w:rPr>
            </w:pPr>
          </w:p>
          <w:p w:rsidR="007747D8" w:rsidRDefault="007747D8" w:rsidP="005F6C99">
            <w:pPr>
              <w:bidi w:val="0"/>
              <w:ind w:left="107"/>
              <w:rPr>
                <w:b/>
                <w:bCs/>
                <w:sz w:val="19"/>
                <w:szCs w:val="23"/>
              </w:rPr>
            </w:pPr>
            <w:r>
              <w:rPr>
                <w:sz w:val="19"/>
                <w:szCs w:val="23"/>
              </w:rPr>
              <w:tab/>
              <w:t>La détention, le colportage et la mise en vente des animaux énumérés ci-dessus sont autorisés, même en période de fermeture de la chasse. Enfin les apiculteurs ou les propriétaires de ruches sont autorisés à détruire, pendant la période du ler mai au 31 octobre inclus, par tous les moyens, sauf l'incendie, le poison, les virus et les procédés bactériens, les guêpiers ou chasseurs d'Afrique (Merops apiaster) dans un rayon de l00 m autour de leurs ruches.</w:t>
            </w: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Pr>
                <w:sz w:val="19"/>
                <w:szCs w:val="23"/>
              </w:rPr>
            </w:pPr>
            <w:r>
              <w:rPr>
                <w:b/>
                <w:bCs/>
                <w:sz w:val="19"/>
                <w:szCs w:val="23"/>
              </w:rPr>
              <w:t>ARTICLE 6:</w:t>
            </w:r>
            <w:r>
              <w:rPr>
                <w:sz w:val="19"/>
                <w:szCs w:val="23"/>
              </w:rPr>
              <w:t xml:space="preserve"> </w:t>
            </w:r>
            <w:r>
              <w:rPr>
                <w:b/>
                <w:bCs/>
                <w:i/>
                <w:iCs/>
                <w:sz w:val="19"/>
                <w:szCs w:val="23"/>
              </w:rPr>
              <w:t xml:space="preserve">La chasse </w:t>
            </w:r>
            <w:r w:rsidRPr="005F6C99">
              <w:rPr>
                <w:b/>
                <w:bCs/>
                <w:i/>
                <w:iCs/>
                <w:sz w:val="19"/>
                <w:szCs w:val="23"/>
              </w:rPr>
              <w:t>du mouflon</w:t>
            </w:r>
            <w:r>
              <w:rPr>
                <w:b/>
                <w:bCs/>
                <w:i/>
                <w:iCs/>
                <w:sz w:val="19"/>
                <w:szCs w:val="23"/>
              </w:rPr>
              <w:t xml:space="preserve"> et du sanglier</w:t>
            </w:r>
            <w:r>
              <w:rPr>
                <w:sz w:val="19"/>
                <w:szCs w:val="23"/>
              </w:rPr>
              <w:t xml:space="preserve">: La chasse </w:t>
            </w:r>
            <w:r w:rsidRPr="005F6C99">
              <w:rPr>
                <w:sz w:val="19"/>
                <w:szCs w:val="23"/>
              </w:rPr>
              <w:t>du mouflon et</w:t>
            </w:r>
            <w:r>
              <w:rPr>
                <w:sz w:val="19"/>
                <w:szCs w:val="23"/>
              </w:rPr>
              <w:t xml:space="preserve"> du sanglier par les chasseurs isolés et sans rabatteurs est soumise à la réglementation générale.</w:t>
            </w:r>
          </w:p>
          <w:p w:rsidR="007747D8" w:rsidRDefault="007747D8" w:rsidP="005F6C99">
            <w:pPr>
              <w:tabs>
                <w:tab w:val="left" w:pos="1843"/>
              </w:tabs>
              <w:bidi w:val="0"/>
              <w:ind w:left="107" w:firstLine="460"/>
              <w:rPr>
                <w:sz w:val="19"/>
                <w:szCs w:val="23"/>
              </w:rPr>
            </w:pPr>
            <w:r>
              <w:rPr>
                <w:sz w:val="19"/>
                <w:szCs w:val="23"/>
              </w:rPr>
              <w:t xml:space="preserve">Toute chasse particulière en battue du </w:t>
            </w:r>
            <w:r w:rsidRPr="005F6C99">
              <w:rPr>
                <w:sz w:val="19"/>
                <w:szCs w:val="23"/>
              </w:rPr>
              <w:t>mouflon et du</w:t>
            </w:r>
            <w:r>
              <w:rPr>
                <w:sz w:val="19"/>
                <w:szCs w:val="23"/>
              </w:rPr>
              <w:t xml:space="preserve"> sanglier (sauf si elle est effectuée ou a été ordonnée en exécution des dispositions du cahier des charges générales pour l'amodiation, par voie de concours, du droit de chasse en forêt et domaniale) doit faire l'objet d'une autorisation spéciale délivrée dans les conditions indiquées par les arrêtés portant ouverture, clôture et réglementation spéciale de la chasse pendant chaque saison, après versement dont le montant est fixé par lesdits arrêtés.</w:t>
            </w:r>
          </w:p>
          <w:p w:rsidR="007747D8" w:rsidRDefault="007747D8" w:rsidP="005F6C99">
            <w:pPr>
              <w:tabs>
                <w:tab w:val="left" w:pos="1843"/>
              </w:tabs>
              <w:bidi w:val="0"/>
              <w:ind w:left="107" w:firstLine="460"/>
              <w:rPr>
                <w:sz w:val="19"/>
                <w:szCs w:val="23"/>
              </w:rPr>
            </w:pPr>
            <w:r>
              <w:rPr>
                <w:sz w:val="19"/>
                <w:szCs w:val="23"/>
              </w:rPr>
              <w:t>Les demandes d'autorisation de chasse en battue, accompagnées d'un mandat-poste de ladite somme au nom du percepteur intéressé doivent parvenir à, l'autorité chargée de les autoriser dans le délais indiqué par les mêmes arrêtés.</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L'autorisation prévue au deuxième alinéa du présent article comporte fixation de l'emplacement où doit s'effectuer la battue. Elle mentionne, en outre, les noms des chasseurs devant y participer, le nombre des rabatteurs et celui maximal de bêtes à abattre.</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Pour les battues en forêt domaniale, chaque chasseur doit, en outre, être porteur d'une licence de chasse annuelle ou journalière.</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b/>
                <w:bCs/>
                <w:sz w:val="19"/>
                <w:szCs w:val="23"/>
              </w:rPr>
            </w:pPr>
            <w:r>
              <w:rPr>
                <w:sz w:val="19"/>
                <w:szCs w:val="23"/>
              </w:rPr>
              <w:t xml:space="preserve">Le nombre des battues de sanglier </w:t>
            </w:r>
            <w:r w:rsidRPr="005F6C99">
              <w:rPr>
                <w:sz w:val="19"/>
                <w:szCs w:val="23"/>
              </w:rPr>
              <w:t>et de mouflon</w:t>
            </w:r>
            <w:r>
              <w:rPr>
                <w:sz w:val="19"/>
                <w:szCs w:val="23"/>
              </w:rPr>
              <w:t xml:space="preserve"> est fixé chaque année, pour chaque région, par le chef de l'Administration des Eaux et Forêts ou son délégué</w:t>
            </w: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Pr>
                <w:sz w:val="19"/>
                <w:szCs w:val="23"/>
              </w:rPr>
            </w:pPr>
            <w:r>
              <w:rPr>
                <w:b/>
                <w:bCs/>
                <w:sz w:val="19"/>
                <w:szCs w:val="23"/>
              </w:rPr>
              <w:t>ARTICLE 7:</w:t>
            </w:r>
            <w:r>
              <w:rPr>
                <w:sz w:val="19"/>
                <w:szCs w:val="23"/>
              </w:rPr>
              <w:t xml:space="preserve"> </w:t>
            </w:r>
            <w:r>
              <w:rPr>
                <w:b/>
                <w:bCs/>
                <w:i/>
                <w:iCs/>
                <w:sz w:val="19"/>
                <w:szCs w:val="23"/>
              </w:rPr>
              <w:t>Destruction du gibier en cas de dommages aux récoltes et aux plantations forestières et fruitières:</w:t>
            </w:r>
            <w:r>
              <w:rPr>
                <w:sz w:val="19"/>
                <w:szCs w:val="23"/>
              </w:rPr>
              <w:t xml:space="preserve"> Dans certaines régions où, en raison de leur nombre, les sangliers causent d'importants dommages aux récoltes et aux plantations forestières et fruitières, des arrêtés spéciaux du chef de l'Administration des Eaux et Forêts peuvent, sur proposition de l'autorité locale, autoriser la destruction de ces animaux en tout temps et par tous les moyens, sauf ceux énumérés au sixième alinéa du présent article.</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firstLine="460"/>
              <w:rPr>
                <w:sz w:val="19"/>
                <w:szCs w:val="23"/>
              </w:rPr>
            </w:pPr>
            <w:r>
              <w:rPr>
                <w:sz w:val="19"/>
                <w:szCs w:val="23"/>
              </w:rPr>
              <w:t>Cette destruction ne doit toutefois être effectuée que par les propriétaires ou les possesseurs et sur leurs terres; ils peuvent déléguer ce droit, par écrit, à des tiers. Cette délégation doit être présentée sur-le-champs à toute réquisition des agents chargés de la police de la chasse.</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Par ailleurs, dans les secteurs où les sangliers sont devenus nuisibles en raison de leur trop grande multiplication, des battues administratives de destruction peuvent, dans l'intérêt général, sur proposition de l'autorité locale et par décision du chef de l'Administration des Eaux et Forêts ou de son délégué, être organisées du lendemain du dernier jour de la période où la chasse en battue du sanglier est autorisée, jusqu'au 31 août suivant inclus. Ces battues sont exécutées sous la surveillance du service forestier local dans les conditions fixées par le chef de l'Administration des Eaux et Forêts ou son délégué. Les participants doivent être porteurs du permis de chasse.</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Les sangliers tués dans les conditions prévues au présent article ne peuvent être transportés que s'ils sont accompagnés d'un permis de colportage délivré par le chef de l'Administration des Eaux et Forêts ou son délégué.</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Des mesures analogues peuvent également être prises pour la destruction, dans les régions où elles pullulent, de certaines espèces énumérées dans les arrêtés portant ouverture, clôture et réglementation spéciales de la chasse pendant chaque saison.</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L'emploi du piège est interdit pendant les mois de février, mars et avril. Est interdit en tout temps l'emploi du feu, des procédés bactériens, des virus et des substances vénéneuses énumérées dans les tableaux annexés au dahir susvisé du l2 rebia II l341 (2 décembre l922), tel qu'il a été modifiée ou complété.</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 xml:space="preserve">Lorsque, dans les périmètres ou l'Administration des Eaux et Forêts a entrepris des travaux de reboisement, de repeuplement, de restauration des sols ou d'amélioration pastorale, ainsi que dans les cantons en voie de régénération </w:t>
            </w:r>
            <w:r>
              <w:rPr>
                <w:sz w:val="19"/>
                <w:szCs w:val="23"/>
              </w:rPr>
              <w:lastRenderedPageBreak/>
              <w:t>des forêts domaniales ou collectives, les lapins, lièvres</w:t>
            </w:r>
            <w:r w:rsidRPr="005F6C99">
              <w:rPr>
                <w:sz w:val="19"/>
                <w:szCs w:val="23"/>
              </w:rPr>
              <w:t>, mouflons, sangliers ou gazelles deviennent</w:t>
            </w:r>
            <w:r>
              <w:rPr>
                <w:sz w:val="19"/>
                <w:szCs w:val="23"/>
              </w:rPr>
              <w:t xml:space="preserve"> nuisibles, leur destruction est effectuée, sous le contrôle de cette administration, en tout temps et par tous les moyens.</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firstLine="460"/>
              <w:rPr>
                <w:b/>
                <w:bCs/>
                <w:sz w:val="19"/>
                <w:szCs w:val="23"/>
              </w:rPr>
            </w:pPr>
            <w:r>
              <w:rPr>
                <w:sz w:val="19"/>
                <w:szCs w:val="23"/>
              </w:rPr>
              <w:t>Dans les régions où la destruction des espèces visées aux premier et cinquième alinéas du présent article n'a pas été autorisée suivant la procédure ci-dessus indiquée, des autorisations individuelles de destruction peuvent, en cas de dégâts dûment constatés, être accordées du lendemain des jours de clôture de la chasse desdites espèces à la veille des dates d'ouverture de leur chasse pendant la saison suivante, par le chef de la circonscription forestière locale ou son délégué, aux propriétaires ou aux possesseurs qui en font la demande sous couvert de l'autorité locale et après avis favorable de cette dernière. Les dispositions du deuxième alinéa du présent article sont applicables aux opérations de destruction autorisées dans les conditions précitées.</w:t>
            </w: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Pr>
                <w:sz w:val="19"/>
                <w:szCs w:val="23"/>
              </w:rPr>
            </w:pPr>
            <w:r>
              <w:rPr>
                <w:b/>
                <w:bCs/>
                <w:sz w:val="19"/>
                <w:szCs w:val="23"/>
              </w:rPr>
              <w:t>ARTICLE 11:</w:t>
            </w:r>
            <w:r>
              <w:rPr>
                <w:sz w:val="19"/>
                <w:szCs w:val="23"/>
              </w:rPr>
              <w:t xml:space="preserve"> </w:t>
            </w:r>
            <w:r>
              <w:rPr>
                <w:b/>
                <w:bCs/>
                <w:i/>
                <w:iCs/>
                <w:sz w:val="19"/>
                <w:szCs w:val="23"/>
              </w:rPr>
              <w:t>Réserves de chasse</w:t>
            </w:r>
            <w:r>
              <w:rPr>
                <w:sz w:val="19"/>
                <w:szCs w:val="23"/>
              </w:rPr>
              <w:t xml:space="preserve">: La liste des réserves créées en application de l'article 4 du dahir susvisé du 6 hija 1341 (21 juillet 1923) est incluse dans les arrêtés portant ouverture, clôture et réglementation spéciale de la chasse et créant des réserves de chasse pendant chaque saison. </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firstLine="460"/>
              <w:rPr>
                <w:sz w:val="19"/>
                <w:szCs w:val="23"/>
              </w:rPr>
            </w:pPr>
            <w:r>
              <w:rPr>
                <w:sz w:val="19"/>
                <w:szCs w:val="23"/>
              </w:rPr>
              <w:t>Demeure autorisée, à l'intérieur  de ces réserves et des réserves permanentes indiquées ci-après, la destruction des animaux nuisibles dans les conditions prévues à l'article 5; lorsque, dans les mêmes réserves, les espèces visées à l'article 7 sont surabondantes, leur chasse ou leur destruction peut être effectuée dans les conditions fixées aux articles 6 et 7.</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La chasse est également interdite d'une façon permanente :</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right="851"/>
              <w:rPr>
                <w:sz w:val="19"/>
                <w:szCs w:val="23"/>
              </w:rPr>
            </w:pPr>
            <w:r>
              <w:rPr>
                <w:b/>
                <w:bCs/>
                <w:sz w:val="19"/>
                <w:szCs w:val="23"/>
              </w:rPr>
              <w:t>l°</w:t>
            </w:r>
            <w:r>
              <w:rPr>
                <w:sz w:val="19"/>
                <w:szCs w:val="23"/>
              </w:rPr>
              <w:t xml:space="preserve"> En forêt domaniale, dans la zone entourant les postes    forestiers, signalés sur le terrain.</w:t>
            </w:r>
          </w:p>
          <w:p w:rsidR="007747D8" w:rsidRDefault="007747D8" w:rsidP="005F6C99">
            <w:pPr>
              <w:tabs>
                <w:tab w:val="left" w:pos="1843"/>
              </w:tabs>
              <w:bidi w:val="0"/>
              <w:ind w:left="107" w:right="851"/>
              <w:rPr>
                <w:sz w:val="19"/>
                <w:szCs w:val="23"/>
              </w:rPr>
            </w:pPr>
          </w:p>
          <w:p w:rsidR="007747D8" w:rsidRDefault="007747D8" w:rsidP="005F6C99">
            <w:pPr>
              <w:tabs>
                <w:tab w:val="left" w:pos="1843"/>
              </w:tabs>
              <w:bidi w:val="0"/>
              <w:ind w:left="107" w:right="851"/>
              <w:rPr>
                <w:sz w:val="19"/>
                <w:szCs w:val="23"/>
              </w:rPr>
            </w:pPr>
            <w:r>
              <w:rPr>
                <w:b/>
                <w:bCs/>
                <w:sz w:val="19"/>
                <w:szCs w:val="23"/>
              </w:rPr>
              <w:t>2°</w:t>
            </w:r>
            <w:r>
              <w:rPr>
                <w:sz w:val="19"/>
                <w:szCs w:val="23"/>
              </w:rPr>
              <w:t xml:space="preserve"> Sur toute l'étendue des parcs nationaux du Tazekka (cercle de     Taza)  caïdats des Rhiata Est et Ouest) et du Toubkal (cercle de Marrakech  banlieue : caïdats de Tahanaoute et de l'Ourika,  d'Amizmiz : caïdat de Talate-N-Yâkoub, et d'Ouarzazate: caïdats d'Askaoun et d'Ouarzazate).</w:t>
            </w:r>
          </w:p>
          <w:p w:rsidR="007747D8" w:rsidRDefault="007747D8" w:rsidP="005F6C99">
            <w:pPr>
              <w:tabs>
                <w:tab w:val="left" w:pos="1843"/>
              </w:tabs>
              <w:bidi w:val="0"/>
              <w:ind w:left="107" w:right="851"/>
              <w:rPr>
                <w:sz w:val="19"/>
                <w:szCs w:val="23"/>
              </w:rPr>
            </w:pPr>
          </w:p>
          <w:p w:rsidR="007747D8" w:rsidRDefault="007747D8" w:rsidP="005F6C99">
            <w:pPr>
              <w:tabs>
                <w:tab w:val="left" w:pos="1843"/>
              </w:tabs>
              <w:bidi w:val="0"/>
              <w:ind w:left="107" w:right="851"/>
              <w:rPr>
                <w:sz w:val="19"/>
                <w:szCs w:val="23"/>
                <w:u w:val="single"/>
              </w:rPr>
            </w:pPr>
            <w:r>
              <w:rPr>
                <w:b/>
                <w:bCs/>
                <w:sz w:val="19"/>
                <w:szCs w:val="23"/>
              </w:rPr>
              <w:t>3°</w:t>
            </w:r>
            <w:r>
              <w:rPr>
                <w:sz w:val="19"/>
                <w:szCs w:val="23"/>
              </w:rPr>
              <w:t xml:space="preserve"> Dans la petite île de Skirate, dite "île des oiseaux" </w:t>
            </w:r>
            <w:r>
              <w:rPr>
                <w:b/>
                <w:bCs/>
                <w:sz w:val="19"/>
                <w:szCs w:val="23"/>
              </w:rPr>
              <w:t>(</w:t>
            </w:r>
            <w:r w:rsidRPr="005F6C99">
              <w:rPr>
                <w:sz w:val="19"/>
                <w:szCs w:val="23"/>
              </w:rPr>
              <w:t>cercle de Rabat: caïdats des Arab)</w:t>
            </w:r>
            <w:r>
              <w:rPr>
                <w:sz w:val="19"/>
                <w:szCs w:val="23"/>
              </w:rPr>
              <w:t xml:space="preserve"> et dans l'îlot dit "du Pharaon" situé au large d'Essaouira </w:t>
            </w:r>
            <w:r w:rsidRPr="005F6C99">
              <w:rPr>
                <w:sz w:val="19"/>
                <w:szCs w:val="23"/>
              </w:rPr>
              <w:t>(Cercle d'Essaouira : territoire de la municipalité d'Essaouira).</w:t>
            </w:r>
          </w:p>
          <w:p w:rsidR="007747D8" w:rsidRDefault="007747D8" w:rsidP="005F6C99">
            <w:pPr>
              <w:tabs>
                <w:tab w:val="left" w:pos="1843"/>
              </w:tabs>
              <w:bidi w:val="0"/>
              <w:ind w:left="107" w:right="851"/>
              <w:rPr>
                <w:sz w:val="19"/>
                <w:szCs w:val="23"/>
              </w:rPr>
            </w:pPr>
          </w:p>
          <w:p w:rsidR="007747D8" w:rsidRDefault="007747D8" w:rsidP="005F6C99">
            <w:pPr>
              <w:tabs>
                <w:tab w:val="left" w:pos="1843"/>
              </w:tabs>
              <w:bidi w:val="0"/>
              <w:ind w:left="107" w:right="851"/>
              <w:rPr>
                <w:sz w:val="19"/>
                <w:szCs w:val="23"/>
              </w:rPr>
            </w:pPr>
            <w:r>
              <w:rPr>
                <w:b/>
                <w:bCs/>
                <w:sz w:val="19"/>
                <w:szCs w:val="23"/>
              </w:rPr>
              <w:t>4°</w:t>
            </w:r>
            <w:r>
              <w:rPr>
                <w:sz w:val="19"/>
                <w:szCs w:val="23"/>
              </w:rPr>
              <w:t xml:space="preserve"> A l'intérieur du périmètre de la réserve naturelle dite "de la baie du Khnifiss" (province de Tarfaya, cercle et caïdat de Tarfaya), tel qu'il est balisé sur le terrain.</w:t>
            </w:r>
          </w:p>
          <w:p w:rsidR="007747D8" w:rsidRDefault="007747D8" w:rsidP="005F6C99">
            <w:pPr>
              <w:tabs>
                <w:tab w:val="left" w:pos="1843"/>
              </w:tabs>
              <w:bidi w:val="0"/>
              <w:ind w:left="107" w:right="851"/>
              <w:rPr>
                <w:sz w:val="19"/>
                <w:szCs w:val="23"/>
              </w:rPr>
            </w:pPr>
          </w:p>
          <w:p w:rsidR="007747D8" w:rsidRDefault="007747D8" w:rsidP="005F6C99">
            <w:pPr>
              <w:tabs>
                <w:tab w:val="left" w:pos="1843"/>
              </w:tabs>
              <w:bidi w:val="0"/>
              <w:ind w:left="107" w:right="851"/>
              <w:rPr>
                <w:sz w:val="19"/>
                <w:szCs w:val="23"/>
              </w:rPr>
            </w:pPr>
            <w:r>
              <w:rPr>
                <w:b/>
                <w:bCs/>
                <w:sz w:val="19"/>
                <w:szCs w:val="23"/>
              </w:rPr>
              <w:t>5°</w:t>
            </w:r>
            <w:r>
              <w:rPr>
                <w:sz w:val="19"/>
                <w:szCs w:val="23"/>
              </w:rPr>
              <w:t xml:space="preserve"> Dans les périmètres domaniaux de fixation des dunes et les périmètres domaniaux ou collectifs de reboisement, restauration des sols et amélioration pastorale.</w:t>
            </w:r>
          </w:p>
          <w:p w:rsidR="007747D8" w:rsidRDefault="007747D8" w:rsidP="005F6C99">
            <w:pPr>
              <w:tabs>
                <w:tab w:val="left" w:pos="1843"/>
              </w:tabs>
              <w:bidi w:val="0"/>
              <w:ind w:left="107" w:right="851"/>
              <w:rPr>
                <w:sz w:val="19"/>
                <w:szCs w:val="23"/>
              </w:rPr>
            </w:pPr>
          </w:p>
          <w:p w:rsidR="007747D8" w:rsidRDefault="007747D8" w:rsidP="005F6C99">
            <w:pPr>
              <w:tabs>
                <w:tab w:val="left" w:pos="1843"/>
              </w:tabs>
              <w:bidi w:val="0"/>
              <w:ind w:left="107" w:right="851"/>
              <w:rPr>
                <w:b/>
                <w:bCs/>
                <w:sz w:val="19"/>
                <w:szCs w:val="23"/>
              </w:rPr>
            </w:pPr>
            <w:r w:rsidRPr="005F6C99">
              <w:rPr>
                <w:sz w:val="19"/>
                <w:szCs w:val="23"/>
              </w:rPr>
              <w:t>6° Dans les ex-lots de colonisation faisant partie du domaine privé de  l'Etat, tels qu'ils sont balisés sur le terrain</w:t>
            </w:r>
            <w:r>
              <w:rPr>
                <w:sz w:val="19"/>
                <w:szCs w:val="23"/>
              </w:rPr>
              <w:t>.</w:t>
            </w:r>
          </w:p>
        </w:tc>
      </w:tr>
      <w:tr w:rsidR="007747D8" w:rsidTr="005F6C99">
        <w:tblPrEx>
          <w:tblCellMar>
            <w:top w:w="0" w:type="dxa"/>
            <w:bottom w:w="0" w:type="dxa"/>
          </w:tblCellMar>
        </w:tblPrEx>
        <w:tc>
          <w:tcPr>
            <w:tcW w:w="9284" w:type="dxa"/>
          </w:tcPr>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Pr>
                <w:sz w:val="19"/>
                <w:szCs w:val="23"/>
              </w:rPr>
            </w:pPr>
            <w:r>
              <w:rPr>
                <w:b/>
                <w:bCs/>
                <w:sz w:val="19"/>
                <w:szCs w:val="23"/>
              </w:rPr>
              <w:t xml:space="preserve">ARTICLE 12: </w:t>
            </w:r>
            <w:r>
              <w:rPr>
                <w:b/>
                <w:bCs/>
                <w:i/>
                <w:iCs/>
                <w:sz w:val="19"/>
                <w:szCs w:val="23"/>
              </w:rPr>
              <w:t>Espèces protégées</w:t>
            </w:r>
            <w:r>
              <w:rPr>
                <w:sz w:val="19"/>
                <w:szCs w:val="23"/>
              </w:rPr>
              <w:t>: Sont interdites, en tout temps et en tous lieux, la capture de pigeons voyageurs et de tous les oiseaux rares ou utiles à l'agriculture énumérés ci-après, ainsi que de leurs nids, oeufs ou couvées :</w:t>
            </w:r>
          </w:p>
          <w:p w:rsidR="007747D8" w:rsidRDefault="007747D8" w:rsidP="005F6C99">
            <w:pPr>
              <w:tabs>
                <w:tab w:val="left" w:pos="1843"/>
              </w:tabs>
              <w:bidi w:val="0"/>
              <w:ind w:left="107"/>
              <w:rPr>
                <w:sz w:val="19"/>
                <w:szCs w:val="23"/>
              </w:rPr>
            </w:pPr>
          </w:p>
          <w:p w:rsidR="007747D8" w:rsidRDefault="007747D8" w:rsidP="005F6C99">
            <w:pPr>
              <w:tabs>
                <w:tab w:val="left" w:pos="1843"/>
              </w:tabs>
              <w:bidi w:val="0"/>
              <w:ind w:left="107"/>
              <w:rPr>
                <w:b/>
                <w:bCs/>
                <w:sz w:val="19"/>
                <w:szCs w:val="23"/>
              </w:rPr>
            </w:pPr>
            <w:r>
              <w:rPr>
                <w:b/>
                <w:bCs/>
                <w:i/>
                <w:iCs/>
                <w:sz w:val="19"/>
                <w:szCs w:val="23"/>
              </w:rPr>
              <w:t>Rapaces diurnes et nocturnes</w:t>
            </w:r>
            <w:r>
              <w:rPr>
                <w:b/>
                <w:bCs/>
                <w:sz w:val="19"/>
                <w:szCs w:val="23"/>
              </w:rPr>
              <w:t xml:space="preserve"> : </w:t>
            </w:r>
            <w:r>
              <w:rPr>
                <w:sz w:val="19"/>
                <w:szCs w:val="23"/>
              </w:rPr>
              <w:t>toutes espèces .</w:t>
            </w:r>
          </w:p>
          <w:p w:rsidR="007747D8" w:rsidRDefault="007747D8" w:rsidP="005F6C99">
            <w:pPr>
              <w:tabs>
                <w:tab w:val="left" w:pos="1843"/>
              </w:tabs>
              <w:bidi w:val="0"/>
              <w:ind w:left="107" w:right="851"/>
              <w:rPr>
                <w:sz w:val="19"/>
                <w:szCs w:val="23"/>
              </w:rPr>
            </w:pPr>
            <w:r>
              <w:rPr>
                <w:b/>
                <w:bCs/>
                <w:i/>
                <w:iCs/>
                <w:sz w:val="19"/>
                <w:szCs w:val="23"/>
              </w:rPr>
              <w:t>Grimpeurs</w:t>
            </w:r>
            <w:r>
              <w:rPr>
                <w:sz w:val="19"/>
                <w:szCs w:val="23"/>
              </w:rPr>
              <w:t>:</w:t>
            </w:r>
            <w:r>
              <w:rPr>
                <w:b/>
                <w:bCs/>
                <w:sz w:val="19"/>
                <w:szCs w:val="23"/>
              </w:rPr>
              <w:t xml:space="preserve"> </w:t>
            </w:r>
            <w:r>
              <w:rPr>
                <w:sz w:val="19"/>
                <w:szCs w:val="23"/>
              </w:rPr>
              <w:t>coucous (</w:t>
            </w:r>
            <w:r>
              <w:rPr>
                <w:i/>
                <w:iCs/>
                <w:sz w:val="19"/>
                <w:szCs w:val="23"/>
              </w:rPr>
              <w:t>Cuculus canorus</w:t>
            </w:r>
            <w:r>
              <w:rPr>
                <w:sz w:val="19"/>
                <w:szCs w:val="23"/>
              </w:rPr>
              <w:t xml:space="preserve">), oxylophes-geais Clamator glandarius, pics (genres </w:t>
            </w:r>
            <w:r>
              <w:rPr>
                <w:i/>
                <w:iCs/>
                <w:sz w:val="19"/>
                <w:szCs w:val="23"/>
              </w:rPr>
              <w:t>Picus</w:t>
            </w:r>
            <w:r>
              <w:rPr>
                <w:sz w:val="19"/>
                <w:szCs w:val="23"/>
              </w:rPr>
              <w:t xml:space="preserve"> et </w:t>
            </w:r>
            <w:r>
              <w:rPr>
                <w:i/>
                <w:iCs/>
                <w:sz w:val="19"/>
                <w:szCs w:val="23"/>
              </w:rPr>
              <w:t>Dryobates</w:t>
            </w:r>
            <w:r>
              <w:rPr>
                <w:sz w:val="19"/>
                <w:szCs w:val="23"/>
              </w:rPr>
              <w:t>), torcols.</w:t>
            </w:r>
          </w:p>
          <w:p w:rsidR="007747D8" w:rsidRDefault="007747D8" w:rsidP="005F6C99">
            <w:pPr>
              <w:tabs>
                <w:tab w:val="left" w:pos="1843"/>
              </w:tabs>
              <w:bidi w:val="0"/>
              <w:ind w:left="107" w:right="851" w:firstLine="460"/>
              <w:rPr>
                <w:sz w:val="19"/>
                <w:szCs w:val="23"/>
              </w:rPr>
            </w:pPr>
            <w:r>
              <w:rPr>
                <w:b/>
                <w:bCs/>
                <w:i/>
                <w:iCs/>
                <w:sz w:val="19"/>
                <w:szCs w:val="23"/>
              </w:rPr>
              <w:t>Passereaux</w:t>
            </w:r>
            <w:r>
              <w:rPr>
                <w:sz w:val="19"/>
                <w:szCs w:val="23"/>
              </w:rPr>
              <w:t>: accenteurs (</w:t>
            </w:r>
            <w:r>
              <w:rPr>
                <w:i/>
                <w:iCs/>
                <w:sz w:val="19"/>
                <w:szCs w:val="23"/>
              </w:rPr>
              <w:t>genre Prunella</w:t>
            </w:r>
            <w:r>
              <w:rPr>
                <w:sz w:val="19"/>
                <w:szCs w:val="23"/>
              </w:rPr>
              <w:t xml:space="preserve">), bergeronnettes ou hoche-queues becs-croisés (genra </w:t>
            </w:r>
            <w:r>
              <w:rPr>
                <w:i/>
                <w:iCs/>
                <w:sz w:val="19"/>
                <w:szCs w:val="23"/>
              </w:rPr>
              <w:t>Motacilla</w:t>
            </w:r>
            <w:r>
              <w:rPr>
                <w:sz w:val="19"/>
                <w:szCs w:val="23"/>
              </w:rPr>
              <w:t xml:space="preserve">), becs-croisés (genre </w:t>
            </w:r>
            <w:r>
              <w:rPr>
                <w:i/>
                <w:iCs/>
                <w:sz w:val="19"/>
                <w:szCs w:val="23"/>
              </w:rPr>
              <w:t>Loxia</w:t>
            </w:r>
            <w:r>
              <w:rPr>
                <w:sz w:val="19"/>
                <w:szCs w:val="23"/>
              </w:rPr>
              <w:t>), bouscarles (</w:t>
            </w:r>
            <w:r>
              <w:rPr>
                <w:i/>
                <w:iCs/>
                <w:sz w:val="19"/>
                <w:szCs w:val="23"/>
              </w:rPr>
              <w:t>Cattia cetti</w:t>
            </w:r>
            <w:r>
              <w:rPr>
                <w:sz w:val="19"/>
                <w:szCs w:val="23"/>
              </w:rPr>
              <w:t xml:space="preserve">), bruants (genre </w:t>
            </w:r>
            <w:r>
              <w:rPr>
                <w:i/>
                <w:iCs/>
                <w:sz w:val="19"/>
                <w:szCs w:val="23"/>
              </w:rPr>
              <w:t>Emberiza</w:t>
            </w:r>
            <w:r>
              <w:rPr>
                <w:sz w:val="19"/>
                <w:szCs w:val="23"/>
              </w:rPr>
              <w:t xml:space="preserve">), engoulevents (genre </w:t>
            </w:r>
            <w:r>
              <w:rPr>
                <w:i/>
                <w:iCs/>
                <w:sz w:val="19"/>
                <w:szCs w:val="23"/>
              </w:rPr>
              <w:t>Caprimulgus</w:t>
            </w:r>
            <w:r>
              <w:rPr>
                <w:sz w:val="19"/>
                <w:szCs w:val="23"/>
              </w:rPr>
              <w:t xml:space="preserve">), Fauvette (genre </w:t>
            </w:r>
            <w:r>
              <w:rPr>
                <w:i/>
                <w:iCs/>
                <w:sz w:val="19"/>
                <w:szCs w:val="23"/>
              </w:rPr>
              <w:t>Syliva</w:t>
            </w:r>
            <w:r>
              <w:rPr>
                <w:sz w:val="19"/>
                <w:szCs w:val="23"/>
              </w:rPr>
              <w:t xml:space="preserve">) Gobe-mouche (genre </w:t>
            </w:r>
            <w:r>
              <w:rPr>
                <w:i/>
                <w:iCs/>
                <w:sz w:val="19"/>
                <w:szCs w:val="23"/>
              </w:rPr>
              <w:t>Muscioapa</w:t>
            </w:r>
            <w:r>
              <w:rPr>
                <w:sz w:val="19"/>
                <w:szCs w:val="23"/>
              </w:rPr>
              <w:t>) gorges-bleues (</w:t>
            </w:r>
            <w:r>
              <w:rPr>
                <w:i/>
                <w:iCs/>
                <w:sz w:val="19"/>
                <w:szCs w:val="23"/>
              </w:rPr>
              <w:t>luscinia svecica-cyanecula</w:t>
            </w:r>
            <w:r>
              <w:rPr>
                <w:sz w:val="19"/>
                <w:szCs w:val="23"/>
              </w:rPr>
              <w:t xml:space="preserve">), grimpereaux (genre </w:t>
            </w:r>
            <w:r>
              <w:rPr>
                <w:i/>
                <w:iCs/>
                <w:sz w:val="19"/>
                <w:szCs w:val="23"/>
              </w:rPr>
              <w:t>Certhia</w:t>
            </w:r>
            <w:r>
              <w:rPr>
                <w:sz w:val="19"/>
                <w:szCs w:val="23"/>
              </w:rPr>
              <w:t xml:space="preserve">) gros becs (genre </w:t>
            </w:r>
            <w:r>
              <w:rPr>
                <w:i/>
                <w:iCs/>
                <w:sz w:val="19"/>
                <w:szCs w:val="23"/>
              </w:rPr>
              <w:t>Cocothraustes</w:t>
            </w:r>
            <w:r>
              <w:rPr>
                <w:sz w:val="19"/>
                <w:szCs w:val="23"/>
              </w:rPr>
              <w:t xml:space="preserve">) hirondelles (genre </w:t>
            </w:r>
            <w:r>
              <w:rPr>
                <w:i/>
                <w:iCs/>
                <w:sz w:val="19"/>
                <w:szCs w:val="23"/>
              </w:rPr>
              <w:t>Hirundo</w:t>
            </w:r>
            <w:r>
              <w:rPr>
                <w:sz w:val="19"/>
                <w:szCs w:val="23"/>
              </w:rPr>
              <w:t>), huppes (</w:t>
            </w:r>
            <w:r>
              <w:rPr>
                <w:i/>
                <w:iCs/>
                <w:sz w:val="19"/>
                <w:szCs w:val="23"/>
              </w:rPr>
              <w:t>Upupa epops</w:t>
            </w:r>
            <w:r>
              <w:rPr>
                <w:sz w:val="19"/>
                <w:szCs w:val="23"/>
              </w:rPr>
              <w:t>), linots (</w:t>
            </w:r>
            <w:r>
              <w:rPr>
                <w:i/>
                <w:iCs/>
                <w:sz w:val="19"/>
                <w:szCs w:val="23"/>
              </w:rPr>
              <w:t>Carduelis cannabina</w:t>
            </w:r>
            <w:r>
              <w:rPr>
                <w:sz w:val="19"/>
                <w:szCs w:val="23"/>
              </w:rPr>
              <w:t>), loriots (</w:t>
            </w:r>
            <w:r>
              <w:rPr>
                <w:i/>
                <w:iCs/>
                <w:sz w:val="19"/>
                <w:szCs w:val="23"/>
              </w:rPr>
              <w:t>Oriolus oriolus</w:t>
            </w:r>
            <w:r>
              <w:rPr>
                <w:sz w:val="19"/>
                <w:szCs w:val="23"/>
              </w:rPr>
              <w:t xml:space="preserve">), locustelles ( genre </w:t>
            </w:r>
            <w:r>
              <w:rPr>
                <w:i/>
                <w:iCs/>
                <w:sz w:val="19"/>
                <w:szCs w:val="23"/>
              </w:rPr>
              <w:t>Locustella</w:t>
            </w:r>
            <w:r>
              <w:rPr>
                <w:sz w:val="19"/>
                <w:szCs w:val="23"/>
              </w:rPr>
              <w:t xml:space="preserve">) martinets (genre </w:t>
            </w:r>
            <w:r>
              <w:rPr>
                <w:i/>
                <w:iCs/>
                <w:sz w:val="19"/>
                <w:szCs w:val="23"/>
              </w:rPr>
              <w:t>Micropus</w:t>
            </w:r>
            <w:r>
              <w:rPr>
                <w:sz w:val="19"/>
                <w:szCs w:val="23"/>
              </w:rPr>
              <w:t>), martins - pêcheurs (</w:t>
            </w:r>
            <w:r>
              <w:rPr>
                <w:i/>
                <w:iCs/>
                <w:sz w:val="19"/>
                <w:szCs w:val="23"/>
              </w:rPr>
              <w:t>Alcedo atthis</w:t>
            </w:r>
            <w:r>
              <w:rPr>
                <w:sz w:val="19"/>
                <w:szCs w:val="23"/>
              </w:rPr>
              <w:t xml:space="preserve">), mésanges (genre </w:t>
            </w:r>
            <w:r>
              <w:rPr>
                <w:i/>
                <w:iCs/>
                <w:sz w:val="19"/>
                <w:szCs w:val="23"/>
              </w:rPr>
              <w:t>Parus</w:t>
            </w:r>
            <w:r>
              <w:rPr>
                <w:sz w:val="19"/>
                <w:szCs w:val="23"/>
              </w:rPr>
              <w:t xml:space="preserve">), pouillots (genre </w:t>
            </w:r>
            <w:r>
              <w:rPr>
                <w:i/>
                <w:iCs/>
                <w:sz w:val="19"/>
                <w:szCs w:val="23"/>
              </w:rPr>
              <w:t>Phylloscopus</w:t>
            </w:r>
            <w:r>
              <w:rPr>
                <w:sz w:val="19"/>
                <w:szCs w:val="23"/>
              </w:rPr>
              <w:t xml:space="preserve">), pinsons (genre </w:t>
            </w:r>
            <w:r>
              <w:rPr>
                <w:i/>
                <w:iCs/>
                <w:sz w:val="19"/>
                <w:szCs w:val="23"/>
              </w:rPr>
              <w:t>Fringilla</w:t>
            </w:r>
            <w:r>
              <w:rPr>
                <w:sz w:val="19"/>
                <w:szCs w:val="23"/>
              </w:rPr>
              <w:t xml:space="preserve">) pipits (genre </w:t>
            </w:r>
            <w:r>
              <w:rPr>
                <w:i/>
                <w:iCs/>
                <w:sz w:val="19"/>
                <w:szCs w:val="23"/>
              </w:rPr>
              <w:t>Anthus</w:t>
            </w:r>
            <w:r>
              <w:rPr>
                <w:sz w:val="19"/>
                <w:szCs w:val="23"/>
              </w:rPr>
              <w:t xml:space="preserve">), roitelets (genre </w:t>
            </w:r>
            <w:r>
              <w:rPr>
                <w:i/>
                <w:iCs/>
                <w:sz w:val="19"/>
                <w:szCs w:val="23"/>
              </w:rPr>
              <w:t>Regulus</w:t>
            </w:r>
            <w:r>
              <w:rPr>
                <w:sz w:val="19"/>
                <w:szCs w:val="23"/>
              </w:rPr>
              <w:t xml:space="preserve">) rolliers ou geais-bleus (Coracias </w:t>
            </w:r>
            <w:r>
              <w:rPr>
                <w:i/>
                <w:iCs/>
                <w:sz w:val="19"/>
                <w:szCs w:val="23"/>
              </w:rPr>
              <w:t>garrulus</w:t>
            </w:r>
            <w:r>
              <w:rPr>
                <w:sz w:val="19"/>
                <w:szCs w:val="23"/>
              </w:rPr>
              <w:t>) rossignols (</w:t>
            </w:r>
            <w:r>
              <w:rPr>
                <w:i/>
                <w:iCs/>
                <w:sz w:val="19"/>
                <w:szCs w:val="23"/>
              </w:rPr>
              <w:t>Luscinia megarhyncha</w:t>
            </w:r>
            <w:r>
              <w:rPr>
                <w:sz w:val="19"/>
                <w:szCs w:val="23"/>
              </w:rPr>
              <w:t>) rouges-gorges (</w:t>
            </w:r>
            <w:r>
              <w:rPr>
                <w:i/>
                <w:iCs/>
                <w:sz w:val="19"/>
                <w:szCs w:val="23"/>
              </w:rPr>
              <w:t>Erithacus rubecula</w:t>
            </w:r>
            <w:r>
              <w:rPr>
                <w:sz w:val="19"/>
                <w:szCs w:val="23"/>
              </w:rPr>
              <w:t xml:space="preserve">) rouge-queues (genre </w:t>
            </w:r>
            <w:r>
              <w:rPr>
                <w:i/>
                <w:iCs/>
                <w:sz w:val="19"/>
                <w:szCs w:val="23"/>
              </w:rPr>
              <w:t>phoenicurus</w:t>
            </w:r>
            <w:r>
              <w:rPr>
                <w:sz w:val="19"/>
                <w:szCs w:val="23"/>
              </w:rPr>
              <w:t xml:space="preserve">), rousserolles (genre </w:t>
            </w:r>
            <w:r>
              <w:rPr>
                <w:i/>
                <w:iCs/>
                <w:sz w:val="19"/>
                <w:szCs w:val="23"/>
              </w:rPr>
              <w:t>Acrocephalus</w:t>
            </w:r>
            <w:r>
              <w:rPr>
                <w:sz w:val="19"/>
                <w:szCs w:val="23"/>
              </w:rPr>
              <w:t>,) rubiettes (</w:t>
            </w:r>
            <w:r>
              <w:rPr>
                <w:i/>
                <w:iCs/>
                <w:sz w:val="19"/>
                <w:szCs w:val="23"/>
              </w:rPr>
              <w:t>Diplootocus moussieri</w:t>
            </w:r>
            <w:r>
              <w:rPr>
                <w:sz w:val="19"/>
                <w:szCs w:val="23"/>
              </w:rPr>
              <w:t>) serins (</w:t>
            </w:r>
            <w:r>
              <w:rPr>
                <w:i/>
                <w:iCs/>
                <w:sz w:val="19"/>
                <w:szCs w:val="23"/>
              </w:rPr>
              <w:t>Serinus canarius</w:t>
            </w:r>
            <w:r>
              <w:rPr>
                <w:sz w:val="19"/>
                <w:szCs w:val="23"/>
              </w:rPr>
              <w:t xml:space="preserve">) sittelles (genre </w:t>
            </w:r>
            <w:r>
              <w:rPr>
                <w:i/>
                <w:iCs/>
                <w:sz w:val="19"/>
                <w:szCs w:val="23"/>
              </w:rPr>
              <w:t>Sittelle</w:t>
            </w:r>
            <w:r>
              <w:rPr>
                <w:sz w:val="19"/>
                <w:szCs w:val="23"/>
              </w:rPr>
              <w:t>) tarins (</w:t>
            </w:r>
            <w:r>
              <w:rPr>
                <w:i/>
                <w:iCs/>
                <w:sz w:val="19"/>
                <w:szCs w:val="23"/>
              </w:rPr>
              <w:t>Carduelis pinus</w:t>
            </w:r>
            <w:r>
              <w:rPr>
                <w:sz w:val="19"/>
                <w:szCs w:val="23"/>
              </w:rPr>
              <w:t>) tariers (</w:t>
            </w:r>
            <w:r>
              <w:rPr>
                <w:i/>
                <w:iCs/>
                <w:sz w:val="19"/>
                <w:szCs w:val="23"/>
              </w:rPr>
              <w:t>Pratincola ruberta</w:t>
            </w:r>
            <w:r>
              <w:rPr>
                <w:sz w:val="19"/>
                <w:szCs w:val="23"/>
              </w:rPr>
              <w:t>) traquets (</w:t>
            </w:r>
            <w:r>
              <w:rPr>
                <w:i/>
                <w:iCs/>
                <w:sz w:val="19"/>
                <w:szCs w:val="23"/>
              </w:rPr>
              <w:t>genre Oenanthe</w:t>
            </w:r>
            <w:r>
              <w:rPr>
                <w:sz w:val="19"/>
                <w:szCs w:val="23"/>
              </w:rPr>
              <w:t>) tichdromes (</w:t>
            </w:r>
            <w:r>
              <w:rPr>
                <w:i/>
                <w:iCs/>
                <w:sz w:val="19"/>
                <w:szCs w:val="23"/>
              </w:rPr>
              <w:t>Tichodroma muraria</w:t>
            </w:r>
            <w:r>
              <w:rPr>
                <w:sz w:val="19"/>
                <w:szCs w:val="23"/>
              </w:rPr>
              <w:t>) troglodytes (</w:t>
            </w:r>
            <w:r>
              <w:rPr>
                <w:i/>
                <w:iCs/>
                <w:sz w:val="19"/>
                <w:szCs w:val="23"/>
              </w:rPr>
              <w:t>Troglodytes troglodytes kabylorum</w:t>
            </w:r>
            <w:r>
              <w:rPr>
                <w:sz w:val="19"/>
                <w:szCs w:val="23"/>
              </w:rPr>
              <w:t>) verdiers (</w:t>
            </w:r>
            <w:r>
              <w:rPr>
                <w:i/>
                <w:iCs/>
                <w:sz w:val="19"/>
                <w:szCs w:val="23"/>
              </w:rPr>
              <w:t>chloris Chloris aurantiventris</w:t>
            </w:r>
            <w:r>
              <w:rPr>
                <w:sz w:val="19"/>
                <w:szCs w:val="23"/>
              </w:rPr>
              <w:t>).</w:t>
            </w:r>
          </w:p>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ight="851" w:firstLine="460"/>
              <w:rPr>
                <w:sz w:val="19"/>
                <w:szCs w:val="23"/>
              </w:rPr>
            </w:pPr>
            <w:r>
              <w:rPr>
                <w:b/>
                <w:bCs/>
                <w:i/>
                <w:iCs/>
                <w:sz w:val="19"/>
                <w:szCs w:val="23"/>
              </w:rPr>
              <w:t>Echassiers</w:t>
            </w:r>
            <w:r>
              <w:rPr>
                <w:sz w:val="19"/>
                <w:szCs w:val="23"/>
              </w:rPr>
              <w:t>: aigrettes garzettes (</w:t>
            </w:r>
            <w:r>
              <w:rPr>
                <w:i/>
                <w:iCs/>
                <w:sz w:val="19"/>
                <w:szCs w:val="23"/>
              </w:rPr>
              <w:t>Egretta gazette</w:t>
            </w:r>
            <w:r>
              <w:rPr>
                <w:sz w:val="19"/>
                <w:szCs w:val="23"/>
              </w:rPr>
              <w:t>), avocettes (</w:t>
            </w:r>
            <w:r>
              <w:rPr>
                <w:i/>
                <w:iCs/>
                <w:sz w:val="19"/>
                <w:szCs w:val="23"/>
              </w:rPr>
              <w:t>Recurvirostra avocetta</w:t>
            </w:r>
            <w:r>
              <w:rPr>
                <w:sz w:val="19"/>
                <w:szCs w:val="23"/>
              </w:rPr>
              <w:t xml:space="preserve">), cigognes (genre </w:t>
            </w:r>
            <w:r>
              <w:rPr>
                <w:i/>
                <w:iCs/>
                <w:sz w:val="19"/>
                <w:szCs w:val="23"/>
              </w:rPr>
              <w:t>Ciconia</w:t>
            </w:r>
            <w:r>
              <w:rPr>
                <w:sz w:val="19"/>
                <w:szCs w:val="23"/>
              </w:rPr>
              <w:t>), échasses (</w:t>
            </w:r>
            <w:r>
              <w:rPr>
                <w:i/>
                <w:iCs/>
                <w:sz w:val="19"/>
                <w:szCs w:val="23"/>
              </w:rPr>
              <w:t>Himantopus himantopus</w:t>
            </w:r>
            <w:r>
              <w:rPr>
                <w:sz w:val="19"/>
                <w:szCs w:val="23"/>
              </w:rPr>
              <w:t>), fausses-aigrettes ou pique-boeufs (</w:t>
            </w:r>
            <w:r>
              <w:rPr>
                <w:i/>
                <w:iCs/>
                <w:sz w:val="19"/>
                <w:szCs w:val="23"/>
              </w:rPr>
              <w:t>Bubulcus ibis</w:t>
            </w:r>
            <w:r>
              <w:rPr>
                <w:sz w:val="19"/>
                <w:szCs w:val="23"/>
              </w:rPr>
              <w:t>), flamants roses (</w:t>
            </w:r>
            <w:r>
              <w:rPr>
                <w:i/>
                <w:iCs/>
                <w:sz w:val="19"/>
                <w:szCs w:val="23"/>
              </w:rPr>
              <w:t>Phoenicopterus ruber</w:t>
            </w:r>
            <w:r>
              <w:rPr>
                <w:sz w:val="19"/>
                <w:szCs w:val="23"/>
              </w:rPr>
              <w:t xml:space="preserve">), grues (genre </w:t>
            </w:r>
            <w:r>
              <w:rPr>
                <w:i/>
                <w:iCs/>
                <w:sz w:val="19"/>
                <w:szCs w:val="23"/>
              </w:rPr>
              <w:t>Megalornis</w:t>
            </w:r>
            <w:r>
              <w:rPr>
                <w:sz w:val="19"/>
                <w:szCs w:val="23"/>
              </w:rPr>
              <w:t xml:space="preserve"> et </w:t>
            </w:r>
            <w:r>
              <w:rPr>
                <w:i/>
                <w:iCs/>
                <w:sz w:val="19"/>
                <w:szCs w:val="23"/>
              </w:rPr>
              <w:t>Anthropoïdes</w:t>
            </w:r>
            <w:r>
              <w:rPr>
                <w:sz w:val="19"/>
                <w:szCs w:val="23"/>
              </w:rPr>
              <w:t>), ibis chauves (</w:t>
            </w:r>
            <w:r>
              <w:rPr>
                <w:i/>
                <w:iCs/>
                <w:sz w:val="19"/>
                <w:szCs w:val="23"/>
              </w:rPr>
              <w:t>Comatibis eremita</w:t>
            </w:r>
            <w:r>
              <w:rPr>
                <w:sz w:val="19"/>
                <w:szCs w:val="23"/>
              </w:rPr>
              <w:t>), ibis falcinelles (</w:t>
            </w:r>
            <w:r>
              <w:rPr>
                <w:i/>
                <w:iCs/>
                <w:sz w:val="19"/>
                <w:szCs w:val="23"/>
              </w:rPr>
              <w:t>Plegadis falcinellus</w:t>
            </w:r>
            <w:r>
              <w:rPr>
                <w:sz w:val="19"/>
                <w:szCs w:val="23"/>
              </w:rPr>
              <w:t>), poules sultanes ou talèves bleues (</w:t>
            </w:r>
            <w:r>
              <w:rPr>
                <w:i/>
                <w:iCs/>
                <w:sz w:val="19"/>
                <w:szCs w:val="23"/>
              </w:rPr>
              <w:t>Porphyrio caeruleus</w:t>
            </w:r>
            <w:r>
              <w:rPr>
                <w:sz w:val="19"/>
                <w:szCs w:val="23"/>
              </w:rPr>
              <w:t>), spatules blanches (</w:t>
            </w:r>
            <w:r>
              <w:rPr>
                <w:i/>
                <w:iCs/>
                <w:sz w:val="19"/>
                <w:szCs w:val="23"/>
              </w:rPr>
              <w:t>Platalea leucorodia</w:t>
            </w:r>
            <w:r>
              <w:rPr>
                <w:sz w:val="19"/>
                <w:szCs w:val="23"/>
              </w:rPr>
              <w:t>).</w:t>
            </w:r>
          </w:p>
          <w:p w:rsidR="007747D8" w:rsidRDefault="007747D8" w:rsidP="005F6C99">
            <w:pPr>
              <w:tabs>
                <w:tab w:val="left" w:pos="1843"/>
              </w:tabs>
              <w:bidi w:val="0"/>
              <w:ind w:left="107"/>
              <w:rPr>
                <w:b/>
                <w:bCs/>
                <w:sz w:val="19"/>
                <w:szCs w:val="23"/>
              </w:rPr>
            </w:pPr>
          </w:p>
          <w:p w:rsidR="007747D8" w:rsidRDefault="007747D8" w:rsidP="005F6C99">
            <w:pPr>
              <w:tabs>
                <w:tab w:val="left" w:pos="1843"/>
              </w:tabs>
              <w:bidi w:val="0"/>
              <w:ind w:left="107" w:right="851"/>
              <w:rPr>
                <w:sz w:val="19"/>
                <w:szCs w:val="23"/>
              </w:rPr>
            </w:pPr>
            <w:r>
              <w:rPr>
                <w:b/>
                <w:bCs/>
                <w:i/>
                <w:iCs/>
                <w:sz w:val="19"/>
                <w:szCs w:val="23"/>
              </w:rPr>
              <w:t>Plamipèdes</w:t>
            </w:r>
            <w:r>
              <w:rPr>
                <w:sz w:val="19"/>
                <w:szCs w:val="23"/>
              </w:rPr>
              <w:t>: goélands (</w:t>
            </w:r>
            <w:r>
              <w:rPr>
                <w:i/>
                <w:iCs/>
                <w:sz w:val="19"/>
                <w:szCs w:val="23"/>
              </w:rPr>
              <w:t>genre Larus</w:t>
            </w:r>
            <w:r>
              <w:rPr>
                <w:sz w:val="19"/>
                <w:szCs w:val="23"/>
              </w:rPr>
              <w:t xml:space="preserve">), guifettes (genre </w:t>
            </w:r>
            <w:r>
              <w:rPr>
                <w:i/>
                <w:iCs/>
                <w:sz w:val="19"/>
                <w:szCs w:val="23"/>
              </w:rPr>
              <w:t>Chlidonias</w:t>
            </w:r>
            <w:r>
              <w:rPr>
                <w:sz w:val="19"/>
                <w:szCs w:val="23"/>
              </w:rPr>
              <w:t>), macareux (</w:t>
            </w:r>
            <w:r>
              <w:rPr>
                <w:i/>
                <w:iCs/>
                <w:sz w:val="19"/>
                <w:szCs w:val="23"/>
              </w:rPr>
              <w:t>Fratercula arctica</w:t>
            </w:r>
            <w:r>
              <w:rPr>
                <w:sz w:val="19"/>
                <w:szCs w:val="23"/>
              </w:rPr>
              <w:t xml:space="preserve">), mouettes (genre </w:t>
            </w:r>
            <w:r>
              <w:rPr>
                <w:i/>
                <w:iCs/>
                <w:sz w:val="19"/>
                <w:szCs w:val="23"/>
              </w:rPr>
              <w:t>Larus</w:t>
            </w:r>
            <w:r>
              <w:rPr>
                <w:sz w:val="19"/>
                <w:szCs w:val="23"/>
              </w:rPr>
              <w:t xml:space="preserve">), sternes ou hirondelles de mer (genre </w:t>
            </w:r>
            <w:r>
              <w:rPr>
                <w:i/>
                <w:iCs/>
                <w:sz w:val="19"/>
                <w:szCs w:val="23"/>
              </w:rPr>
              <w:t>Sterna</w:t>
            </w:r>
            <w:r>
              <w:rPr>
                <w:sz w:val="19"/>
                <w:szCs w:val="23"/>
              </w:rPr>
              <w:t>).</w:t>
            </w:r>
          </w:p>
          <w:p w:rsidR="007747D8" w:rsidRDefault="007747D8" w:rsidP="005F6C99">
            <w:pPr>
              <w:tabs>
                <w:tab w:val="left" w:pos="1843"/>
              </w:tabs>
              <w:bidi w:val="0"/>
              <w:rPr>
                <w:sz w:val="19"/>
                <w:szCs w:val="23"/>
              </w:rPr>
            </w:pPr>
          </w:p>
          <w:p w:rsidR="007747D8" w:rsidRDefault="007747D8" w:rsidP="005F6C99">
            <w:pPr>
              <w:tabs>
                <w:tab w:val="left" w:pos="1843"/>
              </w:tabs>
              <w:bidi w:val="0"/>
              <w:ind w:left="107" w:firstLine="460"/>
              <w:rPr>
                <w:sz w:val="19"/>
                <w:szCs w:val="23"/>
              </w:rPr>
            </w:pPr>
            <w:r>
              <w:rPr>
                <w:sz w:val="19"/>
                <w:szCs w:val="23"/>
              </w:rPr>
              <w:t xml:space="preserve">En outre, les arrêtés portant ouverture, clôture et réglementation spéciale de la chasse pendant chaque saison fixent la liste des espèces, autres que celles énumérées ci-dessus, dont la chasse est temporairement interdite sur toute l'étendue du Royaume du Maroc ou dans une zone déterminée. </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sz w:val="19"/>
                <w:szCs w:val="23"/>
              </w:rPr>
            </w:pPr>
            <w:r>
              <w:rPr>
                <w:sz w:val="19"/>
                <w:szCs w:val="23"/>
              </w:rPr>
              <w:t>Toutefois, nonobstant les dispositions du ler alinéa du présent article, les propriétaires ou les possesseurs peuvent sur leurs terres, ainsi que les amodiataires du droit de chasse sur les terrains sur lesquels le droit de chasse leur a été amodié, détruire les rapaces diurnes dans les conditions fixées par l'article 5.</w:t>
            </w:r>
          </w:p>
          <w:p w:rsidR="007747D8" w:rsidRDefault="007747D8" w:rsidP="005F6C99">
            <w:pPr>
              <w:tabs>
                <w:tab w:val="left" w:pos="1843"/>
              </w:tabs>
              <w:bidi w:val="0"/>
              <w:ind w:left="107" w:firstLine="460"/>
              <w:rPr>
                <w:sz w:val="19"/>
                <w:szCs w:val="23"/>
              </w:rPr>
            </w:pPr>
          </w:p>
          <w:p w:rsidR="007747D8" w:rsidRDefault="007747D8" w:rsidP="005F6C99">
            <w:pPr>
              <w:tabs>
                <w:tab w:val="left" w:pos="1843"/>
              </w:tabs>
              <w:bidi w:val="0"/>
              <w:ind w:left="107" w:firstLine="460"/>
              <w:rPr>
                <w:b/>
                <w:bCs/>
                <w:sz w:val="19"/>
                <w:szCs w:val="23"/>
              </w:rPr>
            </w:pPr>
            <w:r>
              <w:rPr>
                <w:sz w:val="19"/>
                <w:szCs w:val="23"/>
              </w:rPr>
              <w:t>Sauf autorisation spéciale obtenue dans les conditions fixées par les arrêtés portant ouverture, clôture et réglementation spéciale de la chasse pendant chaque saison, sont interdits, en tout temps et en tous lieux, le transport, le colportage, l'exposition, la détention, la mise en vente et l'achat ainsi que le traitement par les taxidermistes, fourreurs et tanneurs des dépouilles des espèces dont la chasse, l'abattage, la capture et la destruction sont interdits en application du présent article, y compris celles de rapaces diurnes tués dans les conditions prévues au précédent alinéa.</w:t>
            </w:r>
          </w:p>
        </w:tc>
      </w:tr>
    </w:tbl>
    <w:p w:rsidR="00000000" w:rsidRDefault="00CD2220">
      <w:pPr>
        <w:rPr>
          <w:sz w:val="24"/>
        </w:rPr>
      </w:pPr>
    </w:p>
    <w:p w:rsidR="00000000" w:rsidRDefault="00CD2220">
      <w:pPr>
        <w:rPr>
          <w:sz w:val="24"/>
        </w:rPr>
      </w:pPr>
    </w:p>
    <w:p w:rsidR="00000000" w:rsidRDefault="00CD2220"/>
    <w:p w:rsidR="00CD2220" w:rsidRDefault="00CD2220">
      <w:pPr>
        <w:rPr>
          <w:lang w:bidi="ar-MA"/>
        </w:rPr>
      </w:pPr>
    </w:p>
    <w:sectPr w:rsidR="00CD2220">
      <w:footerReference w:type="even" r:id="rId7"/>
      <w:footerReference w:type="default" r:id="rId8"/>
      <w:endnotePr>
        <w:numFmt w:val="lowerLetter"/>
      </w:endnotePr>
      <w:pgSz w:w="11906" w:h="16838"/>
      <w:pgMar w:top="1417" w:right="1417" w:bottom="1276" w:left="1417" w:header="720" w:footer="720"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220" w:rsidRDefault="00CD2220">
      <w:r>
        <w:separator/>
      </w:r>
    </w:p>
  </w:endnote>
  <w:endnote w:type="continuationSeparator" w:id="1">
    <w:p w:rsidR="00CD2220" w:rsidRDefault="00CD2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charset w:val="02"/>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22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CD222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22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F6C99">
      <w:rPr>
        <w:rStyle w:val="Numrodepage"/>
        <w:noProof/>
        <w:rtl/>
      </w:rPr>
      <w:t>3</w:t>
    </w:r>
    <w:r>
      <w:rPr>
        <w:rStyle w:val="Numrodepage"/>
      </w:rPr>
      <w:fldChar w:fldCharType="end"/>
    </w:r>
  </w:p>
  <w:p w:rsidR="00000000" w:rsidRDefault="00CD22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220" w:rsidRDefault="00CD2220">
      <w:r>
        <w:separator/>
      </w:r>
    </w:p>
  </w:footnote>
  <w:footnote w:type="continuationSeparator" w:id="1">
    <w:p w:rsidR="00CD2220" w:rsidRDefault="00CD2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62AF96"/>
    <w:lvl w:ilvl="0">
      <w:numFmt w:val="bullet"/>
      <w:lvlText w:val="*"/>
      <w:lvlJc w:val="left"/>
    </w:lvl>
  </w:abstractNum>
  <w:abstractNum w:abstractNumId="1">
    <w:nsid w:val="01C51946"/>
    <w:multiLevelType w:val="hybridMultilevel"/>
    <w:tmpl w:val="8048CB2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8676F"/>
    <w:multiLevelType w:val="hybridMultilevel"/>
    <w:tmpl w:val="8F7AA930"/>
    <w:lvl w:ilvl="0" w:tplc="040C0001">
      <w:start w:val="1"/>
      <w:numFmt w:val="bullet"/>
      <w:lvlText w:val=""/>
      <w:lvlJc w:val="left"/>
      <w:pPr>
        <w:ind w:left="13" w:hanging="360"/>
      </w:pPr>
      <w:rPr>
        <w:rFonts w:ascii="Symbol" w:hAnsi="Symbol" w:hint="default"/>
      </w:rPr>
    </w:lvl>
    <w:lvl w:ilvl="1" w:tplc="04090003" w:tentative="1">
      <w:start w:val="1"/>
      <w:numFmt w:val="bullet"/>
      <w:lvlText w:val="o"/>
      <w:lvlJc w:val="left"/>
      <w:pPr>
        <w:ind w:left="733" w:hanging="360"/>
      </w:pPr>
      <w:rPr>
        <w:rFonts w:ascii="Courier New" w:hAnsi="Courier New" w:cs="Courier New" w:hint="default"/>
      </w:rPr>
    </w:lvl>
    <w:lvl w:ilvl="2" w:tplc="04090005" w:tentative="1">
      <w:start w:val="1"/>
      <w:numFmt w:val="bullet"/>
      <w:lvlText w:val=""/>
      <w:lvlJc w:val="left"/>
      <w:pPr>
        <w:ind w:left="1453" w:hanging="360"/>
      </w:pPr>
      <w:rPr>
        <w:rFonts w:ascii="Wingdings" w:hAnsi="Wingdings" w:hint="default"/>
      </w:rPr>
    </w:lvl>
    <w:lvl w:ilvl="3" w:tplc="04090001" w:tentative="1">
      <w:start w:val="1"/>
      <w:numFmt w:val="bullet"/>
      <w:lvlText w:val=""/>
      <w:lvlJc w:val="left"/>
      <w:pPr>
        <w:ind w:left="2173" w:hanging="360"/>
      </w:pPr>
      <w:rPr>
        <w:rFonts w:ascii="Symbol" w:hAnsi="Symbol" w:hint="default"/>
      </w:rPr>
    </w:lvl>
    <w:lvl w:ilvl="4" w:tplc="04090003" w:tentative="1">
      <w:start w:val="1"/>
      <w:numFmt w:val="bullet"/>
      <w:lvlText w:val="o"/>
      <w:lvlJc w:val="left"/>
      <w:pPr>
        <w:ind w:left="2893" w:hanging="360"/>
      </w:pPr>
      <w:rPr>
        <w:rFonts w:ascii="Courier New" w:hAnsi="Courier New" w:cs="Courier New" w:hint="default"/>
      </w:rPr>
    </w:lvl>
    <w:lvl w:ilvl="5" w:tplc="04090005" w:tentative="1">
      <w:start w:val="1"/>
      <w:numFmt w:val="bullet"/>
      <w:lvlText w:val=""/>
      <w:lvlJc w:val="left"/>
      <w:pPr>
        <w:ind w:left="3613" w:hanging="360"/>
      </w:pPr>
      <w:rPr>
        <w:rFonts w:ascii="Wingdings" w:hAnsi="Wingdings" w:hint="default"/>
      </w:rPr>
    </w:lvl>
    <w:lvl w:ilvl="6" w:tplc="04090001" w:tentative="1">
      <w:start w:val="1"/>
      <w:numFmt w:val="bullet"/>
      <w:lvlText w:val=""/>
      <w:lvlJc w:val="left"/>
      <w:pPr>
        <w:ind w:left="4333" w:hanging="360"/>
      </w:pPr>
      <w:rPr>
        <w:rFonts w:ascii="Symbol" w:hAnsi="Symbol" w:hint="default"/>
      </w:rPr>
    </w:lvl>
    <w:lvl w:ilvl="7" w:tplc="04090003" w:tentative="1">
      <w:start w:val="1"/>
      <w:numFmt w:val="bullet"/>
      <w:lvlText w:val="o"/>
      <w:lvlJc w:val="left"/>
      <w:pPr>
        <w:ind w:left="5053" w:hanging="360"/>
      </w:pPr>
      <w:rPr>
        <w:rFonts w:ascii="Courier New" w:hAnsi="Courier New" w:cs="Courier New" w:hint="default"/>
      </w:rPr>
    </w:lvl>
    <w:lvl w:ilvl="8" w:tplc="04090005" w:tentative="1">
      <w:start w:val="1"/>
      <w:numFmt w:val="bullet"/>
      <w:lvlText w:val=""/>
      <w:lvlJc w:val="left"/>
      <w:pPr>
        <w:ind w:left="5773" w:hanging="360"/>
      </w:pPr>
      <w:rPr>
        <w:rFonts w:ascii="Wingdings" w:hAnsi="Wingdings" w:hint="default"/>
      </w:rPr>
    </w:lvl>
  </w:abstractNum>
  <w:num w:numId="1">
    <w:abstractNumId w:val="0"/>
    <w:lvlOverride w:ilvl="0">
      <w:lvl w:ilvl="0">
        <w:start w:val="1"/>
        <w:numFmt w:val="bullet"/>
        <w:lvlText w:val=""/>
        <w:legacy w:legacy="1" w:legacySpace="113" w:legacyIndent="454"/>
        <w:lvlJc w:val="center"/>
        <w:pPr>
          <w:ind w:left="107" w:hanging="454"/>
        </w:pPr>
        <w:rPr>
          <w:rFonts w:ascii="Monotype Sorts" w:hAnsi="Monotype Sorts" w:hint="default"/>
          <w:sz w:val="24"/>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numFmt w:val="lowerLetter"/>
    <w:endnote w:id="0"/>
    <w:endnote w:id="1"/>
  </w:endnotePr>
  <w:compat>
    <w:balanceSingleByteDoubleByteWidth/>
    <w:doNotLeaveBackslashAlone/>
    <w:ulTrailSpace/>
    <w:doNotExpandShiftReturn/>
  </w:compat>
  <w:rsids>
    <w:rsidRoot w:val="007C24CA"/>
    <w:rsid w:val="005F6C99"/>
    <w:rsid w:val="007747D8"/>
    <w:rsid w:val="007C24CA"/>
    <w:rsid w:val="00CD22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jc w:val="both"/>
      <w:textAlignment w:val="baseline"/>
    </w:pPr>
    <w:rPr>
      <w:lang w:val="fr-FR"/>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Paragraphedeliste">
    <w:name w:val="List Paragraph"/>
    <w:basedOn w:val="Normal"/>
    <w:uiPriority w:val="34"/>
    <w:qFormat/>
    <w:rsid w:val="005F6C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2310</Words>
  <Characters>13167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ARTICLE PREMIER: L'exercice de la chasse, la destruction des animaux nuisibles, ou devenus nuisibles le colportage et le commerce du gibier mort, la délivrance des licences de chasse en forêt domaniale, la création de réserves de chasse, la définition de </vt:lpstr>
    </vt:vector>
  </TitlesOfParts>
  <Company/>
  <LinksUpToDate>false</LinksUpToDate>
  <CharactersWithSpaces>15447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PREMIER: L'exercice de la chasse, la destruction des animaux nuisibles, ou devenus nuisibles le colportage et le commerce du gibier mort, la délivrance des licences de chasse en forêt domaniale, la création de réserves de chasse, la définition de </dc:title>
  <dc:subject/>
  <dc:creator>Microsoft Corporation</dc:creator>
  <cp:keywords/>
  <cp:lastModifiedBy>*</cp:lastModifiedBy>
  <cp:revision>3</cp:revision>
  <cp:lastPrinted>1601-01-01T00:00:00Z</cp:lastPrinted>
  <dcterms:created xsi:type="dcterms:W3CDTF">2013-09-11T12:58:00Z</dcterms:created>
  <dcterms:modified xsi:type="dcterms:W3CDTF">2013-09-11T13:10:00Z</dcterms:modified>
</cp:coreProperties>
</file>